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C1422" w14:textId="7BEE17E7" w:rsidR="00397A0D" w:rsidRPr="0084640F" w:rsidRDefault="00397A0D" w:rsidP="00397A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u w:val="single"/>
          <w:lang w:val="es-ES"/>
        </w:rPr>
      </w:pPr>
      <w:r w:rsidRPr="0084640F">
        <w:rPr>
          <w:rFonts w:ascii="Arial" w:eastAsia="Arial" w:hAnsi="Arial" w:cs="Arial"/>
          <w:b/>
          <w:color w:val="000000"/>
          <w:u w:val="single"/>
          <w:lang w:val="es-ES"/>
        </w:rPr>
        <w:t xml:space="preserve">Instrucciones para </w:t>
      </w:r>
      <w:r w:rsidR="0066429C">
        <w:rPr>
          <w:rFonts w:ascii="Arial" w:eastAsia="Arial" w:hAnsi="Arial" w:cs="Arial"/>
          <w:b/>
          <w:color w:val="000000"/>
          <w:u w:val="single"/>
          <w:lang w:val="es-ES"/>
        </w:rPr>
        <w:t>I</w:t>
      </w:r>
      <w:r w:rsidRPr="0084640F">
        <w:rPr>
          <w:rFonts w:ascii="Arial" w:eastAsia="Arial" w:hAnsi="Arial" w:cs="Arial"/>
          <w:b/>
          <w:color w:val="000000"/>
          <w:u w:val="single"/>
          <w:lang w:val="es-ES"/>
        </w:rPr>
        <w:t xml:space="preserve">ngresar </w:t>
      </w:r>
      <w:r w:rsidR="0066429C">
        <w:rPr>
          <w:rFonts w:ascii="Arial" w:eastAsia="Arial" w:hAnsi="Arial" w:cs="Arial"/>
          <w:b/>
          <w:color w:val="000000"/>
          <w:u w:val="single"/>
          <w:lang w:val="es-ES"/>
        </w:rPr>
        <w:t>P</w:t>
      </w:r>
      <w:r w:rsidRPr="0084640F">
        <w:rPr>
          <w:rFonts w:ascii="Arial" w:eastAsia="Arial" w:hAnsi="Arial" w:cs="Arial"/>
          <w:b/>
          <w:color w:val="000000"/>
          <w:u w:val="single"/>
          <w:lang w:val="es-ES"/>
        </w:rPr>
        <w:t xml:space="preserve">royectos a la Base de Datos </w:t>
      </w:r>
      <w:r w:rsidRPr="00397A0D">
        <w:rPr>
          <w:rFonts w:ascii="Arial" w:eastAsia="Arial" w:hAnsi="Arial" w:cs="Arial"/>
          <w:b/>
          <w:color w:val="000000"/>
          <w:u w:val="single"/>
          <w:lang w:val="es-AR"/>
        </w:rPr>
        <w:t>de Seguimiento</w:t>
      </w:r>
      <w:r w:rsidRPr="0084640F">
        <w:rPr>
          <w:rFonts w:ascii="Arial" w:eastAsia="Arial" w:hAnsi="Arial" w:cs="Arial"/>
          <w:b/>
          <w:color w:val="000000"/>
          <w:u w:val="single"/>
          <w:lang w:val="es-ES"/>
        </w:rPr>
        <w:t xml:space="preserve"> de AFSI</w:t>
      </w:r>
    </w:p>
    <w:p w14:paraId="1C785497" w14:textId="77777777" w:rsidR="00397A0D" w:rsidRPr="0084640F" w:rsidRDefault="00397A0D" w:rsidP="00397A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u w:val="single"/>
          <w:lang w:val="es-ES"/>
        </w:rPr>
      </w:pPr>
    </w:p>
    <w:p w14:paraId="1E294FE0" w14:textId="1A429083" w:rsidR="00397A0D" w:rsidRPr="00397A0D" w:rsidRDefault="00397A0D" w:rsidP="00397A0D">
      <w:pPr>
        <w:rPr>
          <w:b/>
          <w:lang w:val="es-AR"/>
        </w:rPr>
      </w:pPr>
      <w:r w:rsidRPr="00397A0D">
        <w:rPr>
          <w:b/>
          <w:lang w:val="es-AR"/>
        </w:rPr>
        <w:t>1) Qué proyectos cuentan?</w:t>
      </w:r>
    </w:p>
    <w:p w14:paraId="31EA00B2" w14:textId="4BD0DF98" w:rsidR="00397A0D" w:rsidRPr="00397A0D" w:rsidRDefault="00397A0D" w:rsidP="00397A0D">
      <w:pPr>
        <w:rPr>
          <w:lang w:val="es-AR"/>
        </w:rPr>
      </w:pPr>
      <w:r w:rsidRPr="00397A0D">
        <w:rPr>
          <w:lang w:val="es-AR"/>
        </w:rPr>
        <w:t xml:space="preserve">Un proyecto “cuenta” como un proyecto AFSI si está realizando actividades que ayudarán a la Iniciativa a lograr el objetivo general de aumentar las poblaciones de aves playeras en un 10% para 2025. </w:t>
      </w:r>
      <w:r w:rsidR="0066429C">
        <w:rPr>
          <w:lang w:val="es-AR"/>
        </w:rPr>
        <w:t>T</w:t>
      </w:r>
      <w:r w:rsidRPr="00397A0D">
        <w:rPr>
          <w:lang w:val="es-AR"/>
        </w:rPr>
        <w:t xml:space="preserve">odos los proyectos que implementan cualquiera de las estrategias, objetivos y acciones </w:t>
      </w:r>
      <w:r>
        <w:rPr>
          <w:lang w:val="es-AR"/>
        </w:rPr>
        <w:t>que</w:t>
      </w:r>
      <w:r w:rsidRPr="00397A0D">
        <w:rPr>
          <w:lang w:val="es-AR"/>
        </w:rPr>
        <w:t xml:space="preserve"> se describe</w:t>
      </w:r>
      <w:r w:rsidR="0066429C">
        <w:rPr>
          <w:lang w:val="es-AR"/>
        </w:rPr>
        <w:t>n</w:t>
      </w:r>
      <w:r w:rsidRPr="00397A0D">
        <w:rPr>
          <w:lang w:val="es-AR"/>
        </w:rPr>
        <w:t xml:space="preserve"> en el </w:t>
      </w:r>
      <w:r>
        <w:rPr>
          <w:lang w:val="es-AR"/>
        </w:rPr>
        <w:t xml:space="preserve">Plan de Negocios de </w:t>
      </w:r>
      <w:r w:rsidRPr="00397A0D">
        <w:rPr>
          <w:lang w:val="es-AR"/>
        </w:rPr>
        <w:t>AFSI</w:t>
      </w:r>
      <w:r w:rsidR="0066429C">
        <w:rPr>
          <w:lang w:val="es-AR"/>
        </w:rPr>
        <w:t xml:space="preserve"> cuentan</w:t>
      </w:r>
      <w:r>
        <w:rPr>
          <w:lang w:val="es-AR"/>
        </w:rPr>
        <w:t xml:space="preserve">. </w:t>
      </w:r>
      <w:r w:rsidRPr="00397A0D">
        <w:rPr>
          <w:lang w:val="es-AR"/>
        </w:rPr>
        <w:t xml:space="preserve"> </w:t>
      </w:r>
      <w:r>
        <w:rPr>
          <w:lang w:val="es-AR"/>
        </w:rPr>
        <w:t>C</w:t>
      </w:r>
      <w:r w:rsidRPr="00397A0D">
        <w:rPr>
          <w:lang w:val="es-AR"/>
        </w:rPr>
        <w:t xml:space="preserve">asi cualquier trabajo </w:t>
      </w:r>
      <w:r>
        <w:rPr>
          <w:lang w:val="es-AR"/>
        </w:rPr>
        <w:t>que se esté realizando con aves playeras en la Ruta Migratoria del Atlántico y</w:t>
      </w:r>
      <w:r w:rsidRPr="00397A0D">
        <w:rPr>
          <w:lang w:val="es-AR"/>
        </w:rPr>
        <w:t xml:space="preserve"> que haga referencia a AFSI en la propuesta o descripción del proyecto probablemente esté haciendo una contribución que cuenta.</w:t>
      </w:r>
    </w:p>
    <w:p w14:paraId="12144A26" w14:textId="77777777" w:rsidR="00445072" w:rsidRDefault="00445072" w:rsidP="00397A0D">
      <w:pPr>
        <w:rPr>
          <w:b/>
          <w:lang w:val="es-ES"/>
        </w:rPr>
      </w:pPr>
    </w:p>
    <w:p w14:paraId="60187EA9" w14:textId="5CB9AE6E" w:rsidR="009F5D40" w:rsidRPr="009F5D40" w:rsidRDefault="009F5D40" w:rsidP="00397A0D">
      <w:pPr>
        <w:rPr>
          <w:b/>
          <w:lang w:val="es-ES"/>
        </w:rPr>
      </w:pPr>
      <w:r w:rsidRPr="009F5D40">
        <w:rPr>
          <w:b/>
          <w:lang w:val="es-ES"/>
        </w:rPr>
        <w:t xml:space="preserve">2) Informe de costos, métricas y plazos </w:t>
      </w:r>
      <w:r w:rsidR="0066429C">
        <w:rPr>
          <w:b/>
          <w:lang w:val="es-ES"/>
        </w:rPr>
        <w:t>de</w:t>
      </w:r>
      <w:r w:rsidR="0066429C" w:rsidRPr="009F5D40">
        <w:rPr>
          <w:b/>
          <w:lang w:val="es-ES"/>
        </w:rPr>
        <w:t xml:space="preserve"> </w:t>
      </w:r>
      <w:r w:rsidRPr="009F5D40">
        <w:rPr>
          <w:b/>
          <w:lang w:val="es-ES"/>
        </w:rPr>
        <w:t xml:space="preserve">proyectos de monitoreo </w:t>
      </w:r>
      <w:r>
        <w:rPr>
          <w:b/>
          <w:lang w:val="es-ES"/>
        </w:rPr>
        <w:t>en curso</w:t>
      </w:r>
      <w:r w:rsidRPr="009F5D40">
        <w:rPr>
          <w:b/>
          <w:lang w:val="es-ES"/>
        </w:rPr>
        <w:t>, tales como:</w:t>
      </w:r>
    </w:p>
    <w:p w14:paraId="18CB7115" w14:textId="03344C12" w:rsidR="00E840DB" w:rsidRDefault="009F5D40" w:rsidP="009F5D40">
      <w:pPr>
        <w:rPr>
          <w:lang w:val="es-ES"/>
        </w:rPr>
      </w:pPr>
      <w:r w:rsidRPr="009F5D40">
        <w:rPr>
          <w:lang w:val="es-ES"/>
        </w:rPr>
        <w:t xml:space="preserve">Informe solo las actividades, los costos y las métricas que ocurrieron dentro del período de tiempo del Plan de </w:t>
      </w:r>
      <w:r>
        <w:rPr>
          <w:lang w:val="es-ES"/>
        </w:rPr>
        <w:t>N</w:t>
      </w:r>
      <w:r w:rsidRPr="009F5D40">
        <w:rPr>
          <w:lang w:val="es-ES"/>
        </w:rPr>
        <w:t xml:space="preserve">egocios de AFSI (2015-2025). Tenga en </w:t>
      </w:r>
      <w:r w:rsidRPr="00924262">
        <w:rPr>
          <w:lang w:val="es-ES"/>
        </w:rPr>
        <w:t xml:space="preserve">cuenta si sus esfuerzos de </w:t>
      </w:r>
      <w:r w:rsidR="001753A6" w:rsidRPr="00924262">
        <w:rPr>
          <w:lang w:val="es-ES"/>
        </w:rPr>
        <w:t>monitoreo</w:t>
      </w:r>
      <w:r w:rsidR="001753A6" w:rsidRPr="009F5D40">
        <w:rPr>
          <w:lang w:val="es-ES"/>
        </w:rPr>
        <w:t xml:space="preserve"> </w:t>
      </w:r>
      <w:r w:rsidRPr="009F5D40">
        <w:rPr>
          <w:lang w:val="es-ES"/>
        </w:rPr>
        <w:t>a largo plazo “cuentan”. Si</w:t>
      </w:r>
      <w:r w:rsidR="001753A6">
        <w:rPr>
          <w:lang w:val="es-ES"/>
        </w:rPr>
        <w:t xml:space="preserve"> sus esfuerzos</w:t>
      </w:r>
      <w:r w:rsidRPr="009F5D40">
        <w:rPr>
          <w:lang w:val="es-ES"/>
        </w:rPr>
        <w:t xml:space="preserve"> comenz</w:t>
      </w:r>
      <w:r w:rsidR="001753A6">
        <w:rPr>
          <w:lang w:val="es-ES"/>
        </w:rPr>
        <w:t>aron</w:t>
      </w:r>
      <w:r w:rsidRPr="009F5D40">
        <w:rPr>
          <w:lang w:val="es-ES"/>
        </w:rPr>
        <w:t xml:space="preserve"> antes del inicio de AFSI, pero ahora hace</w:t>
      </w:r>
      <w:r w:rsidR="00924262">
        <w:rPr>
          <w:lang w:val="es-ES"/>
        </w:rPr>
        <w:t>n</w:t>
      </w:r>
      <w:r w:rsidRPr="009F5D40">
        <w:rPr>
          <w:lang w:val="es-ES"/>
        </w:rPr>
        <w:t xml:space="preserve"> referencia a AFSI, entonces ¡</w:t>
      </w:r>
      <w:r w:rsidR="00521694">
        <w:rPr>
          <w:lang w:val="es-ES"/>
        </w:rPr>
        <w:t xml:space="preserve">si </w:t>
      </w:r>
      <w:r w:rsidR="00534B6A">
        <w:rPr>
          <w:lang w:val="es-ES"/>
        </w:rPr>
        <w:t>c</w:t>
      </w:r>
      <w:r w:rsidRPr="009F5D40">
        <w:rPr>
          <w:lang w:val="es-ES"/>
        </w:rPr>
        <w:t>uenta</w:t>
      </w:r>
      <w:r w:rsidR="00924262">
        <w:rPr>
          <w:lang w:val="es-ES"/>
        </w:rPr>
        <w:t>n</w:t>
      </w:r>
      <w:r w:rsidRPr="009F5D40">
        <w:rPr>
          <w:lang w:val="es-ES"/>
        </w:rPr>
        <w:t>!</w:t>
      </w:r>
      <w:r w:rsidR="00534B6A">
        <w:rPr>
          <w:lang w:val="es-ES"/>
        </w:rPr>
        <w:t>.</w:t>
      </w:r>
      <w:r w:rsidRPr="009F5D40">
        <w:rPr>
          <w:lang w:val="es-ES"/>
        </w:rPr>
        <w:t xml:space="preserve"> </w:t>
      </w:r>
      <w:r w:rsidR="00E840DB">
        <w:rPr>
          <w:lang w:val="es-ES"/>
        </w:rPr>
        <w:t>Si está realizando este trabajo como un esfuerzo a largo plazo en favor de las aves playeras, pero no menciona a AFSI en ninguna descripción del proyecto, propuesta o reportes, entonces no cuenta.</w:t>
      </w:r>
    </w:p>
    <w:p w14:paraId="1AA97C0B" w14:textId="51FBC5C2" w:rsidR="000D3CA2" w:rsidRPr="000D3CA2" w:rsidRDefault="000D3CA2" w:rsidP="000D3CA2">
      <w:pPr>
        <w:numPr>
          <w:ilvl w:val="0"/>
          <w:numId w:val="1"/>
        </w:numPr>
        <w:rPr>
          <w:lang w:val="es-ES"/>
        </w:rPr>
      </w:pPr>
      <w:r w:rsidRPr="000D3CA2">
        <w:rPr>
          <w:lang w:val="es-ES"/>
        </w:rPr>
        <w:t>Si esta es su p</w:t>
      </w:r>
      <w:r>
        <w:rPr>
          <w:lang w:val="es-ES"/>
        </w:rPr>
        <w:t>rimera vez ingresando información sobre un proyecto, seleccione “Este es un nuevo proyecto en la base de datos”</w:t>
      </w:r>
    </w:p>
    <w:p w14:paraId="1CC86BA6" w14:textId="0E1531D3" w:rsidR="00F3599C" w:rsidRPr="00F3599C" w:rsidRDefault="000D3CA2" w:rsidP="00F3599C">
      <w:pPr>
        <w:numPr>
          <w:ilvl w:val="0"/>
          <w:numId w:val="1"/>
        </w:numPr>
        <w:rPr>
          <w:lang w:val="es-ES"/>
        </w:rPr>
      </w:pPr>
      <w:r w:rsidRPr="000D3CA2">
        <w:rPr>
          <w:lang w:val="es-ES"/>
        </w:rPr>
        <w:t xml:space="preserve">Si </w:t>
      </w:r>
      <w:r w:rsidR="00924262">
        <w:rPr>
          <w:lang w:val="es-ES"/>
        </w:rPr>
        <w:t>está</w:t>
      </w:r>
      <w:r w:rsidRPr="000D3CA2">
        <w:rPr>
          <w:lang w:val="es-ES"/>
        </w:rPr>
        <w:t xml:space="preserve"> </w:t>
      </w:r>
      <w:r w:rsidR="00521694">
        <w:rPr>
          <w:lang w:val="es-ES"/>
        </w:rPr>
        <w:t xml:space="preserve">actualizando </w:t>
      </w:r>
      <w:r w:rsidRPr="000D3CA2">
        <w:rPr>
          <w:lang w:val="es-ES"/>
        </w:rPr>
        <w:t xml:space="preserve"> i</w:t>
      </w:r>
      <w:r>
        <w:rPr>
          <w:lang w:val="es-ES"/>
        </w:rPr>
        <w:t xml:space="preserve">nformación </w:t>
      </w:r>
      <w:r w:rsidR="00521694">
        <w:rPr>
          <w:lang w:val="es-ES"/>
        </w:rPr>
        <w:t>de</w:t>
      </w:r>
      <w:r w:rsidR="00C82428">
        <w:rPr>
          <w:lang w:val="es-ES"/>
        </w:rPr>
        <w:t xml:space="preserve"> un proyecto existente, seleccione “Est</w:t>
      </w:r>
      <w:r w:rsidR="00F3599C">
        <w:rPr>
          <w:lang w:val="es-ES"/>
        </w:rPr>
        <w:t>a es una actualización de un proyecto existente en la base de datos”.</w:t>
      </w:r>
    </w:p>
    <w:p w14:paraId="74C8E362" w14:textId="5E251AA2" w:rsidR="000D3CA2" w:rsidRPr="000D3CA2" w:rsidRDefault="00534B6A" w:rsidP="000D3CA2">
      <w:pPr>
        <w:numPr>
          <w:ilvl w:val="0"/>
          <w:numId w:val="1"/>
        </w:numPr>
        <w:rPr>
          <w:lang w:val="es-ES"/>
        </w:rPr>
      </w:pPr>
      <w:r w:rsidRPr="00534B6A">
        <w:rPr>
          <w:lang w:val="es-ES"/>
        </w:rPr>
        <w:t xml:space="preserve">Cada año </w:t>
      </w:r>
      <w:r w:rsidR="00521694">
        <w:rPr>
          <w:lang w:val="es-ES"/>
        </w:rPr>
        <w:t>solicitamos</w:t>
      </w:r>
      <w:r w:rsidR="00521694" w:rsidRPr="00534B6A">
        <w:rPr>
          <w:lang w:val="es-ES"/>
        </w:rPr>
        <w:t xml:space="preserve"> </w:t>
      </w:r>
      <w:r w:rsidRPr="00534B6A">
        <w:rPr>
          <w:lang w:val="es-ES"/>
        </w:rPr>
        <w:t>logros alcanzados, usted puede actualizar un proyecto en marcha</w:t>
      </w:r>
      <w:r w:rsidR="000D3CA2" w:rsidRPr="000D3CA2">
        <w:rPr>
          <w:lang w:val="es-ES"/>
        </w:rPr>
        <w:t xml:space="preserve">. </w:t>
      </w:r>
    </w:p>
    <w:p w14:paraId="59C820F5" w14:textId="507B8E6B" w:rsidR="000D3CA2" w:rsidRPr="0084640F" w:rsidRDefault="00F3599C" w:rsidP="000D3CA2">
      <w:pPr>
        <w:numPr>
          <w:ilvl w:val="0"/>
          <w:numId w:val="1"/>
        </w:numPr>
        <w:rPr>
          <w:lang w:val="es-ES"/>
        </w:rPr>
      </w:pPr>
      <w:r w:rsidRPr="00F3599C">
        <w:rPr>
          <w:lang w:val="es-ES"/>
        </w:rPr>
        <w:t xml:space="preserve">Solo </w:t>
      </w:r>
      <w:r w:rsidR="00521694">
        <w:rPr>
          <w:lang w:val="es-ES"/>
        </w:rPr>
        <w:t>reporte las</w:t>
      </w:r>
      <w:r w:rsidRPr="00F3599C">
        <w:rPr>
          <w:lang w:val="es-ES"/>
        </w:rPr>
        <w:t xml:space="preserve"> métricas y costos para años pasados y presente – no reporte para años futuros. </w:t>
      </w:r>
    </w:p>
    <w:p w14:paraId="2176613D" w14:textId="3CB39AEE" w:rsidR="000D3CA2" w:rsidRDefault="00F3599C" w:rsidP="00B86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  <w:r w:rsidRPr="00F3599C">
        <w:rPr>
          <w:lang w:val="es-ES"/>
        </w:rPr>
        <w:t xml:space="preserve">Solo </w:t>
      </w:r>
      <w:r w:rsidR="003D5A07">
        <w:rPr>
          <w:lang w:val="es-ES"/>
        </w:rPr>
        <w:t>reporte</w:t>
      </w:r>
      <w:r w:rsidRPr="00F3599C">
        <w:rPr>
          <w:lang w:val="es-ES"/>
        </w:rPr>
        <w:t xml:space="preserve"> nuevas métricas y costos si usted está actualizando un proyecto existe</w:t>
      </w:r>
      <w:r w:rsidRPr="00B86899">
        <w:rPr>
          <w:lang w:val="es-ES"/>
        </w:rPr>
        <w:t>nte (para evitar duplicación de la información).</w:t>
      </w:r>
    </w:p>
    <w:p w14:paraId="24F1241E" w14:textId="52035536" w:rsidR="00B86899" w:rsidRDefault="00B86899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</w:p>
    <w:p w14:paraId="36721598" w14:textId="7FD095BA" w:rsidR="00B86899" w:rsidRPr="00B86899" w:rsidRDefault="00B86899" w:rsidP="004922A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  <w:lang w:val="es-ES"/>
        </w:rPr>
      </w:pPr>
      <w:r w:rsidRPr="00B86899">
        <w:rPr>
          <w:b/>
          <w:lang w:val="es-ES"/>
        </w:rPr>
        <w:t>E</w:t>
      </w:r>
      <w:r w:rsidR="003D5A07" w:rsidRPr="004922A8">
        <w:rPr>
          <w:b/>
          <w:lang w:val="es-ES"/>
        </w:rPr>
        <w:t>JEMPLO</w:t>
      </w:r>
    </w:p>
    <w:p w14:paraId="51B33A6A" w14:textId="4F1FD64E" w:rsidR="00B86899" w:rsidRDefault="004922A8" w:rsidP="004922A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i/>
          <w:lang w:val="es-ES"/>
        </w:rPr>
      </w:pPr>
      <w:r w:rsidRPr="004922A8">
        <w:rPr>
          <w:i/>
          <w:lang w:val="es-ES"/>
        </w:rPr>
        <w:t xml:space="preserve">Año de inicio, año de finalización y costos: </w:t>
      </w:r>
    </w:p>
    <w:p w14:paraId="0B14DE03" w14:textId="6FE4A110" w:rsidR="003D5A07" w:rsidRDefault="003D5A07" w:rsidP="004922A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lang w:val="es-ES"/>
        </w:rPr>
      </w:pPr>
      <w:r w:rsidRPr="003D5A07">
        <w:rPr>
          <w:lang w:val="es-ES"/>
        </w:rPr>
        <w:t>Si usted está llevando a</w:t>
      </w:r>
      <w:r>
        <w:rPr>
          <w:lang w:val="es-ES"/>
        </w:rPr>
        <w:t>delante un proyecto de monitoreo que cuesta $100.000 por año, y está reportando tres años de datos (2015, 2016 y 2017), debería ingresar:</w:t>
      </w:r>
    </w:p>
    <w:p w14:paraId="3103E783" w14:textId="73037A76" w:rsidR="003D5A07" w:rsidRDefault="003D5A07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  <w:r>
        <w:rPr>
          <w:lang w:val="es-ES"/>
        </w:rPr>
        <w:t>Año de inicio: 2015</w:t>
      </w:r>
    </w:p>
    <w:p w14:paraId="6B09421F" w14:textId="5DF72C68" w:rsidR="003D5A07" w:rsidRDefault="003D5A07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  <w:r>
        <w:rPr>
          <w:lang w:val="es-ES"/>
        </w:rPr>
        <w:t>Año de finalización: 2017</w:t>
      </w:r>
    </w:p>
    <w:p w14:paraId="6E6F725C" w14:textId="0F88D675" w:rsidR="003D5A07" w:rsidRDefault="003D5A07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  <w:r>
        <w:rPr>
          <w:lang w:val="es-ES"/>
        </w:rPr>
        <w:t>Costo: $300.000</w:t>
      </w:r>
    </w:p>
    <w:p w14:paraId="0F97F663" w14:textId="53D3EA10" w:rsidR="003D5A07" w:rsidRDefault="003D5A07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</w:p>
    <w:p w14:paraId="6BE0FF62" w14:textId="5ED44A9F" w:rsidR="00B86899" w:rsidRPr="00B86899" w:rsidRDefault="00545C88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  <w:r w:rsidRPr="00545C88">
        <w:rPr>
          <w:lang w:val="es-ES"/>
        </w:rPr>
        <w:t>Reporte todas las métricas que hayan ocurrido dentro de esos 3 años</w:t>
      </w:r>
      <w:r>
        <w:rPr>
          <w:lang w:val="es-ES"/>
        </w:rPr>
        <w:t xml:space="preserve">. </w:t>
      </w:r>
      <w:r w:rsidR="00B86899" w:rsidRPr="00B86899">
        <w:rPr>
          <w:lang w:val="es-ES"/>
        </w:rPr>
        <w:t xml:space="preserve"> </w:t>
      </w:r>
    </w:p>
    <w:p w14:paraId="31B23C67" w14:textId="77777777" w:rsidR="00B86899" w:rsidRPr="00B86899" w:rsidRDefault="00B86899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</w:p>
    <w:p w14:paraId="5078D171" w14:textId="77777777" w:rsidR="00545C88" w:rsidRDefault="00545C88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lang w:val="es-ES"/>
        </w:rPr>
      </w:pPr>
    </w:p>
    <w:p w14:paraId="2FAECAF4" w14:textId="77777777" w:rsidR="00545C88" w:rsidRDefault="00545C88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lang w:val="es-ES"/>
        </w:rPr>
      </w:pPr>
    </w:p>
    <w:p w14:paraId="1DC4012E" w14:textId="01259AE0" w:rsidR="00B86899" w:rsidRPr="00B86899" w:rsidRDefault="00B86899" w:rsidP="004922A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  <w:lang w:val="es-ES"/>
        </w:rPr>
      </w:pPr>
      <w:r w:rsidRPr="00B86899">
        <w:rPr>
          <w:b/>
          <w:lang w:val="es-ES"/>
        </w:rPr>
        <w:t xml:space="preserve">3) </w:t>
      </w:r>
      <w:r w:rsidR="00545C88" w:rsidRPr="00545C88">
        <w:rPr>
          <w:b/>
          <w:lang w:val="es-ES"/>
        </w:rPr>
        <w:t>Reportando ubicaciones</w:t>
      </w:r>
      <w:r w:rsidRPr="00B86899">
        <w:rPr>
          <w:b/>
          <w:lang w:val="es-ES"/>
        </w:rPr>
        <w:t>:</w:t>
      </w:r>
    </w:p>
    <w:p w14:paraId="6968AE10" w14:textId="1B88D315" w:rsidR="00545C88" w:rsidRDefault="00545C88" w:rsidP="004922A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lang w:val="es-ES"/>
        </w:rPr>
      </w:pPr>
      <w:r w:rsidRPr="00545C88">
        <w:rPr>
          <w:lang w:val="es-ES"/>
        </w:rPr>
        <w:t xml:space="preserve">Por favor </w:t>
      </w:r>
      <w:r w:rsidR="00521694">
        <w:rPr>
          <w:lang w:val="es-ES"/>
        </w:rPr>
        <w:t xml:space="preserve">incluya </w:t>
      </w:r>
      <w:r>
        <w:rPr>
          <w:lang w:val="es-ES"/>
        </w:rPr>
        <w:t>el nombre del sitio o de la región geográfica dentro del título o descripción de su proyecto.</w:t>
      </w:r>
    </w:p>
    <w:p w14:paraId="553FB065" w14:textId="49702278" w:rsidR="00545C88" w:rsidRPr="00534B6A" w:rsidRDefault="00545C88" w:rsidP="004922A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lang w:val="es-ES"/>
        </w:rPr>
      </w:pPr>
      <w:r w:rsidRPr="00534B6A">
        <w:rPr>
          <w:lang w:val="es-ES"/>
        </w:rPr>
        <w:t xml:space="preserve">Las categorías de </w:t>
      </w:r>
      <w:r w:rsidR="00924262">
        <w:rPr>
          <w:lang w:val="es-ES"/>
        </w:rPr>
        <w:t xml:space="preserve">geográficas </w:t>
      </w:r>
      <w:r w:rsidRPr="00534B6A">
        <w:rPr>
          <w:lang w:val="es-ES"/>
        </w:rPr>
        <w:t>focal</w:t>
      </w:r>
      <w:r w:rsidR="00521694">
        <w:rPr>
          <w:lang w:val="es-ES"/>
        </w:rPr>
        <w:t>es</w:t>
      </w:r>
      <w:r w:rsidRPr="00534B6A">
        <w:rPr>
          <w:lang w:val="es-ES"/>
        </w:rPr>
        <w:t xml:space="preserve"> </w:t>
      </w:r>
      <w:r w:rsidR="004922A8" w:rsidRPr="00534B6A">
        <w:rPr>
          <w:lang w:val="es-ES"/>
        </w:rPr>
        <w:t>ubican a</w:t>
      </w:r>
      <w:r w:rsidRPr="00534B6A">
        <w:rPr>
          <w:lang w:val="es-ES"/>
        </w:rPr>
        <w:t xml:space="preserve">l proyecto dentro de una de las geografías de AFSI (o </w:t>
      </w:r>
      <w:r w:rsidR="007043D3">
        <w:rPr>
          <w:lang w:val="es-ES"/>
        </w:rPr>
        <w:t xml:space="preserve">de </w:t>
      </w:r>
      <w:r w:rsidRPr="00534B6A">
        <w:rPr>
          <w:lang w:val="es-ES"/>
        </w:rPr>
        <w:t>múltiples categorías, si corresponde)</w:t>
      </w:r>
      <w:r w:rsidR="007043D3">
        <w:rPr>
          <w:lang w:val="es-ES"/>
        </w:rPr>
        <w:t>.</w:t>
      </w:r>
    </w:p>
    <w:p w14:paraId="35910D5A" w14:textId="5162D73F" w:rsidR="00545C88" w:rsidRPr="00545C88" w:rsidRDefault="00545C88" w:rsidP="004922A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lang w:val="es-ES"/>
        </w:rPr>
      </w:pPr>
      <w:r w:rsidRPr="00545C88">
        <w:rPr>
          <w:lang w:val="es-ES"/>
        </w:rPr>
        <w:t xml:space="preserve">Las coordenadas de latitud / longitud solo se utilizan para </w:t>
      </w:r>
      <w:r>
        <w:rPr>
          <w:lang w:val="es-ES"/>
        </w:rPr>
        <w:t>ubicar</w:t>
      </w:r>
      <w:r w:rsidRPr="00545C88">
        <w:rPr>
          <w:lang w:val="es-ES"/>
        </w:rPr>
        <w:t xml:space="preserve"> el proyecto en algún lugar de nuestro mapa.</w:t>
      </w:r>
      <w:r>
        <w:rPr>
          <w:lang w:val="es-ES"/>
        </w:rPr>
        <w:t xml:space="preserve"> </w:t>
      </w:r>
      <w:r w:rsidRPr="00545C88">
        <w:rPr>
          <w:lang w:val="es-ES"/>
        </w:rPr>
        <w:t xml:space="preserve">Para los proyectos regionales, solo </w:t>
      </w:r>
      <w:r>
        <w:rPr>
          <w:lang w:val="es-ES"/>
        </w:rPr>
        <w:t>indicar</w:t>
      </w:r>
      <w:r w:rsidRPr="00545C88">
        <w:rPr>
          <w:lang w:val="es-ES"/>
        </w:rPr>
        <w:t xml:space="preserve"> un punto en algún lugar dentro de la región. </w:t>
      </w:r>
      <w:r>
        <w:rPr>
          <w:lang w:val="es-ES"/>
        </w:rPr>
        <w:t>Se</w:t>
      </w:r>
      <w:r w:rsidRPr="00545C88">
        <w:rPr>
          <w:lang w:val="es-ES"/>
        </w:rPr>
        <w:t xml:space="preserve"> suele seleccionar una ubicación significativa, como un sitio de campo </w:t>
      </w:r>
      <w:r>
        <w:rPr>
          <w:lang w:val="es-ES"/>
        </w:rPr>
        <w:t>importante</w:t>
      </w:r>
      <w:r w:rsidRPr="00545C88">
        <w:rPr>
          <w:lang w:val="es-ES"/>
        </w:rPr>
        <w:t>.</w:t>
      </w:r>
    </w:p>
    <w:p w14:paraId="451F3F8C" w14:textId="6DE72816" w:rsidR="00B86899" w:rsidRPr="00B86899" w:rsidRDefault="00545C88" w:rsidP="004922A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lang w:val="es-ES"/>
        </w:rPr>
      </w:pPr>
      <w:r w:rsidRPr="00545C88">
        <w:rPr>
          <w:lang w:val="es-ES"/>
        </w:rPr>
        <w:t xml:space="preserve">Si tiene proyectos en los que "Geografía </w:t>
      </w:r>
      <w:r w:rsidR="00C46511">
        <w:rPr>
          <w:lang w:val="es-ES"/>
        </w:rPr>
        <w:t>F</w:t>
      </w:r>
      <w:r w:rsidRPr="00545C88">
        <w:rPr>
          <w:lang w:val="es-ES"/>
        </w:rPr>
        <w:t>ocal = Todas las rutas migratorias" y prefiere no seleccionar una única ubicación central, no dude en poner el punto en algún lugar del Océano Atlántico occidental.</w:t>
      </w:r>
    </w:p>
    <w:p w14:paraId="5B77C109" w14:textId="0F248CF6" w:rsidR="00545C88" w:rsidRDefault="00545C88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</w:p>
    <w:p w14:paraId="634AD49F" w14:textId="2E58BB45" w:rsidR="00B86899" w:rsidRPr="00B86899" w:rsidRDefault="00545C88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lang w:val="en"/>
        </w:rPr>
      </w:pPr>
      <w:r>
        <w:rPr>
          <w:lang w:val="es-ES"/>
        </w:rPr>
        <w:t>Si tiene alguna pregunta, por favor póngan</w:t>
      </w:r>
      <w:bookmarkStart w:id="0" w:name="_GoBack"/>
      <w:bookmarkEnd w:id="0"/>
      <w:r>
        <w:rPr>
          <w:lang w:val="es-ES"/>
        </w:rPr>
        <w:t xml:space="preserve">se en contacto con </w:t>
      </w:r>
      <w:hyperlink r:id="rId5">
        <w:r w:rsidR="00B86899" w:rsidRPr="00B86899">
          <w:rPr>
            <w:rStyle w:val="Hyperlink"/>
            <w:b/>
            <w:lang w:val="es-ES"/>
          </w:rPr>
          <w:t>debra_reynolds@fws.</w:t>
        </w:r>
      </w:hyperlink>
      <w:hyperlink r:id="rId6">
        <w:r w:rsidR="00B86899" w:rsidRPr="00B86899">
          <w:rPr>
            <w:rStyle w:val="Hyperlink"/>
            <w:b/>
            <w:lang w:val="en"/>
          </w:rPr>
          <w:t>gov</w:t>
        </w:r>
      </w:hyperlink>
      <w:r w:rsidR="00B86899" w:rsidRPr="00B86899">
        <w:rPr>
          <w:b/>
          <w:lang w:val="en"/>
        </w:rPr>
        <w:t xml:space="preserve"> </w:t>
      </w:r>
      <w:r w:rsidR="00D402C9" w:rsidRPr="00D402C9">
        <w:rPr>
          <w:bCs/>
          <w:lang w:val="en"/>
        </w:rPr>
        <w:t>o</w:t>
      </w:r>
      <w:r w:rsidR="00D402C9">
        <w:rPr>
          <w:b/>
          <w:lang w:val="en"/>
        </w:rPr>
        <w:t xml:space="preserve"> </w:t>
      </w:r>
      <w:hyperlink r:id="rId7" w:history="1">
        <w:r w:rsidR="00D402C9" w:rsidRPr="00B86899">
          <w:rPr>
            <w:rStyle w:val="Hyperlink"/>
            <w:b/>
            <w:lang w:val="en"/>
          </w:rPr>
          <w:t>pamela_loring@fws.gov</w:t>
        </w:r>
      </w:hyperlink>
      <w:r w:rsidR="00B86899" w:rsidRPr="00B86899">
        <w:rPr>
          <w:b/>
          <w:lang w:val="en"/>
        </w:rPr>
        <w:t xml:space="preserve"> </w:t>
      </w:r>
    </w:p>
    <w:p w14:paraId="48CBC5FB" w14:textId="77777777" w:rsidR="00B86899" w:rsidRPr="00B86899" w:rsidRDefault="00B86899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lang w:val="en"/>
        </w:rPr>
      </w:pPr>
    </w:p>
    <w:p w14:paraId="64E8C8F0" w14:textId="77777777" w:rsidR="00B86899" w:rsidRPr="00B86899" w:rsidRDefault="00B86899" w:rsidP="00B868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s-ES"/>
        </w:rPr>
      </w:pPr>
    </w:p>
    <w:sectPr w:rsidR="00B86899" w:rsidRPr="00B868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5005" w16cex:dateUtc="2021-02-10T15:28:00Z"/>
  <w16cex:commentExtensible w16cex:durableId="23CE95DE" w16cex:dateUtc="2021-02-10T2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2CAA2" w16cid:durableId="23CE5005"/>
  <w16cid:commentId w16cid:paraId="1F2E0C03" w16cid:durableId="23CE95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79F6"/>
    <w:multiLevelType w:val="multilevel"/>
    <w:tmpl w:val="57A27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0D"/>
    <w:rsid w:val="000D3CA2"/>
    <w:rsid w:val="001753A6"/>
    <w:rsid w:val="00397A0D"/>
    <w:rsid w:val="003D5A07"/>
    <w:rsid w:val="00445072"/>
    <w:rsid w:val="004922A8"/>
    <w:rsid w:val="00521694"/>
    <w:rsid w:val="00534B6A"/>
    <w:rsid w:val="00545C88"/>
    <w:rsid w:val="0066147E"/>
    <w:rsid w:val="0066429C"/>
    <w:rsid w:val="007043D3"/>
    <w:rsid w:val="0084640F"/>
    <w:rsid w:val="00924262"/>
    <w:rsid w:val="009F5D40"/>
    <w:rsid w:val="00B86899"/>
    <w:rsid w:val="00C46511"/>
    <w:rsid w:val="00C82428"/>
    <w:rsid w:val="00CD491D"/>
    <w:rsid w:val="00D402C9"/>
    <w:rsid w:val="00DD165E"/>
    <w:rsid w:val="00E840DB"/>
    <w:rsid w:val="00F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3F13"/>
  <w15:chartTrackingRefBased/>
  <w15:docId w15:val="{C854493B-46D6-4BC0-B5AC-83A1992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D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68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8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5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4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pamela_loring@fw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a_reynolds@fws.gov" TargetMode="External"/><Relationship Id="rId5" Type="http://schemas.openxmlformats.org/officeDocument/2006/relationships/hyperlink" Target="mailto:debra_reynolds@fw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Castellino</dc:creator>
  <cp:keywords/>
  <dc:description/>
  <cp:lastModifiedBy>Isadora Angarita-Martinez</cp:lastModifiedBy>
  <cp:revision>3</cp:revision>
  <dcterms:created xsi:type="dcterms:W3CDTF">2021-02-11T00:11:00Z</dcterms:created>
  <dcterms:modified xsi:type="dcterms:W3CDTF">2021-02-11T00:51:00Z</dcterms:modified>
</cp:coreProperties>
</file>